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B25" w:rsidRPr="00036D4E" w:rsidRDefault="00E35B25" w:rsidP="00E35B2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Муниципальное бюджетное дошкольное образовательное учреждение</w:t>
      </w:r>
    </w:p>
    <w:p w:rsidR="00E35B25" w:rsidRPr="00036D4E" w:rsidRDefault="00E35B25" w:rsidP="00E35B2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детский сад №4 п. Шилово</w:t>
      </w:r>
    </w:p>
    <w:p w:rsidR="00E35B25" w:rsidRPr="00036D4E" w:rsidRDefault="00E35B25" w:rsidP="00E35B2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муниципального образования – Шиловский муниципальный район Рязанской области</w:t>
      </w:r>
    </w:p>
    <w:p w:rsidR="00E35B25" w:rsidRPr="00036D4E" w:rsidRDefault="00E35B25" w:rsidP="00E35B2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gramStart"/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391500, Рязанская обл., Шиловский р-н, п. Шилово, ул. Мичуринская, д.6.</w:t>
      </w:r>
      <w:proofErr w:type="gramEnd"/>
    </w:p>
    <w:p w:rsidR="00E35B25" w:rsidRPr="00036D4E" w:rsidRDefault="00E35B25" w:rsidP="00E35B2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Тел./факс (49136) 2-16-37</w:t>
      </w:r>
    </w:p>
    <w:p w:rsidR="00E35B25" w:rsidRPr="00036D4E" w:rsidRDefault="00E35B25" w:rsidP="00E35B2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u w:val="single"/>
        </w:rPr>
      </w:pPr>
      <w:r w:rsidRPr="00036D4E">
        <w:rPr>
          <w:rFonts w:ascii="Times New Roman" w:eastAsia="Times New Roman" w:hAnsi="Times New Roman" w:cs="Times New Roman"/>
          <w:bCs/>
          <w:sz w:val="20"/>
          <w:szCs w:val="20"/>
          <w:lang w:val="en-US"/>
        </w:rPr>
        <w:t>E</w:t>
      </w:r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-</w:t>
      </w:r>
      <w:r w:rsidRPr="00036D4E">
        <w:rPr>
          <w:rFonts w:ascii="Times New Roman" w:eastAsia="Times New Roman" w:hAnsi="Times New Roman" w:cs="Times New Roman"/>
          <w:bCs/>
          <w:sz w:val="20"/>
          <w:szCs w:val="20"/>
          <w:lang w:val="en-US"/>
        </w:rPr>
        <w:t>mail</w:t>
      </w:r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:</w:t>
      </w:r>
      <w:proofErr w:type="spellStart"/>
      <w:r w:rsidRPr="00036D4E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en-US"/>
        </w:rPr>
        <w:t>daw</w:t>
      </w:r>
      <w:proofErr w:type="spellEnd"/>
      <w:r w:rsidRPr="00036D4E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.</w:t>
      </w:r>
      <w:proofErr w:type="spellStart"/>
      <w:r w:rsidRPr="00036D4E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en-US"/>
        </w:rPr>
        <w:t>ter</w:t>
      </w:r>
      <w:proofErr w:type="spellEnd"/>
      <w:r w:rsidRPr="00036D4E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@</w:t>
      </w:r>
      <w:proofErr w:type="spellStart"/>
      <w:r w:rsidRPr="00036D4E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en-US"/>
        </w:rPr>
        <w:t>yandex</w:t>
      </w:r>
      <w:proofErr w:type="spellEnd"/>
      <w:r w:rsidRPr="00036D4E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.</w:t>
      </w:r>
      <w:proofErr w:type="spellStart"/>
      <w:r w:rsidRPr="00036D4E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en-US"/>
        </w:rPr>
        <w:t>ru</w:t>
      </w:r>
      <w:proofErr w:type="spellEnd"/>
    </w:p>
    <w:p w:rsidR="00E35B25" w:rsidRPr="00036D4E" w:rsidRDefault="00E35B25" w:rsidP="00E35B2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36D4E">
        <w:rPr>
          <w:rFonts w:ascii="Times New Roman" w:eastAsia="Times New Roman" w:hAnsi="Times New Roman" w:cs="Times New Roman"/>
          <w:bCs/>
          <w:sz w:val="20"/>
          <w:szCs w:val="20"/>
        </w:rPr>
        <w:t>ОКПО 24311710, ОГРН 1026200852028, ИНН 622006235</w:t>
      </w:r>
    </w:p>
    <w:p w:rsidR="00E35B25" w:rsidRPr="00036D4E" w:rsidRDefault="00E35B25" w:rsidP="00E35B25">
      <w:pPr>
        <w:shd w:val="clear" w:color="auto" w:fill="FFFFFF"/>
        <w:spacing w:before="100" w:beforeAutospacing="1" w:after="100" w:afterAutospacing="1" w:line="288" w:lineRule="atLeast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36"/>
          <w:szCs w:val="36"/>
          <w:u w:val="single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36"/>
          <w:szCs w:val="36"/>
        </w:rPr>
      </w:pPr>
      <w:r w:rsidRPr="00C049A2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Консультация для педагогов</w:t>
      </w: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36"/>
          <w:szCs w:val="36"/>
        </w:rPr>
      </w:pPr>
      <w:r w:rsidRPr="00C049A2">
        <w:rPr>
          <w:rFonts w:ascii="Times New Roman" w:eastAsia="Times New Roman" w:hAnsi="Times New Roman" w:cs="Times New Roman"/>
          <w:bCs/>
          <w:color w:val="000000"/>
          <w:sz w:val="36"/>
          <w:szCs w:val="36"/>
        </w:rPr>
        <w:t>«Использование пальчиковой гимнастики и игр, как средство, развития мелкой моторики пальцев рук у детей дошкольного возраста»</w:t>
      </w: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Подготовила</w:t>
      </w:r>
      <w:proofErr w:type="gramStart"/>
      <w:r w:rsidRPr="00C049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:</w:t>
      </w:r>
      <w:proofErr w:type="gramEnd"/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                                                       инструктор по физкультуре </w:t>
      </w: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                                Тарасова Ю.Р.</w:t>
      </w: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2024 г.</w:t>
      </w:r>
    </w:p>
    <w:p w:rsidR="00E35B25" w:rsidRDefault="00E35B25" w:rsidP="00E35B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Default="00E35B25" w:rsidP="00E35B2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35B25" w:rsidRPr="00E10B5A" w:rsidRDefault="00E35B25" w:rsidP="00E35B25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jc w:val="both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Еще издавна, пальчиковые игры были распространены в самых разных странах мира. В Китае пользуются популярностью упражнения с каменными и металлическими шариками. В Японии активно используются упражнения для ладоней и пальцев с грецкими орехами. А у нас в России с малых лет учат играть в «Ладушки», «</w:t>
      </w:r>
      <w:proofErr w:type="spellStart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Сороку-белобоку</w:t>
      </w:r>
      <w:proofErr w:type="spellEnd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», «Козу рогатую». На сегодняшний день специалисты возрождают старые игры и придумывают новые.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Над правильным формированием мелкой моторики у детей необходимо работать и родителям, и педагогам. Очень важной частью являются «пальчиковые игры». Игры эти, очень эмоциональные, их можно проводить как в детском саду, так и дома. Они увлекательны и способствуют развитию речи, творческой деятельности. В ходе «пальчиковых игр» дети, повторяя движения взрослых, активизируют моторику рук. Тем самым вырабатывается ловкость, умение управлять своими движениями, концентрировать внимание на одном виде деятельности.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«Пальчиковые игры» - это инсценировка каких-либо рифмованных историй, сказок, стихотворений при помощи пальцев. Многие игры требуют участия обеих рук, что дает возможность детям ориентироваться в понятиях «вправо», «влево», «вверх», «вниз» и т.д.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Пальчиковую гимнастику можно условно разделить за 2 вида: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·Гимнастика, сопровождающая стишками или песенками;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·Гимнастика, сопровождающаяся движениями других частей тела.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Существует много примеров фольклорной пальчиковой гимнастики, когда стишки, сопровождающие движения пальцев, передаются от бабушек к внукам и используются для игр несколькими поколениями. 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Отличным примером такой гимнастики является </w:t>
      </w:r>
      <w:proofErr w:type="gramStart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фольклорная</w:t>
      </w:r>
      <w:proofErr w:type="gramEnd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потешка</w:t>
      </w:r>
      <w:proofErr w:type="spellEnd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, известная каждому: 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"</w:t>
      </w:r>
      <w:proofErr w:type="spellStart"/>
      <w:proofErr w:type="gramStart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Сорока-Белобока</w:t>
      </w:r>
      <w:proofErr w:type="spellEnd"/>
      <w:proofErr w:type="gramEnd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Деток кормила,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Этому дала (загибаем первый пальчик),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Этому дала (второй),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Этому дала (третий),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Этому дала (четвертый),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А этому не дала (загибаем пятый).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Он воды не носил (загибаем первый пальчик на второй руке),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Он дрова не рубил (загибаем второй),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Он кашу не варил (третий),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Ему ничего нет" </w:t>
      </w:r>
    </w:p>
    <w:p w:rsidR="00E35B25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Пальчиковая гимнастика для малышей 3-ех и 4-ех лет может проводиться за столом, когда взрослый показывает движения и говорит сопровождающие слова или стихи, а ребенок повторяет его действия. Одновременно - это еще и прекрасная возможность улучшить развитие речи ребенка и хорошо провести с ним время в приятном и полезном общении. </w:t>
      </w:r>
    </w:p>
    <w:p w:rsidR="00E35B25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proofErr w:type="gramStart"/>
      <w:r w:rsidRPr="00C049A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lastRenderedPageBreak/>
        <w:t>Какого</w:t>
      </w:r>
      <w:proofErr w:type="gramEnd"/>
      <w:r w:rsidRPr="00C049A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же вообще значение пальчиковой гимнастики для дошкольников?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Одним из главных аспектов у детей дошкольного возраста является развитие правильной речевой деятельности. Важность развития ручной моторики у детей обусловлена тесным взаимодействием в развитии ручной и речевой моторики. Формирование движений происходит при участии речи. Исследователь детской речи М.М. Кольцова пишет: «Движения пальцев рук исторически, в ходе развития человечества, оказались тесно связанными с речевой функцией. Первой формой общения первобытных людей были жесты; развитие функций руки и речи у людей шло параллельно. Примерно таков же ход развития речи у ребенка. Сначала развиваются тонкие движения пальцев рук, затем появляется артикуляция слогов; всё последующее совершенствование речевых реакций стоит в прямой зависимости от степени тренировки движений пальцев». Это обусловлено, прежде всего, анатомо-физиологической близостью речевых зон коры головного мозга и зон, обеспечивающих произвольные движения руки, которые вызывает активизацию, созревание речевых зон.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Пальчиковая гимнастика должна, ежедневно проводится в любой удобный отрезок времени, это рекомендуется всем детям, а особенно с речевыми проблемами. В качестве игры пальчиковую гимнастику можно выполнять в течение дня.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Можно использовать такие виды массажа и упражнений для пальчиков рук.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Например: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Этот пальчик маленький,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Этот пальчик слабенький,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Этот пальчик длинненький,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Этот пальчик </w:t>
      </w:r>
      <w:proofErr w:type="spellStart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сильненький</w:t>
      </w:r>
      <w:proofErr w:type="spellEnd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Этот пальчик толстячок.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Получился кулачок. (Массировать пальчики, начиная с мизинца, загибая их в кулачок) 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Существует множество методических рекомендаций по проведению пальчиковых игр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 игрой с ребенком можно обсудить ее содержание, сразу при этом отрабатывая необходимые жесты, комбинации пальцев, движения. Это не только позволит подготовить малыша к правильному выполнению упражнения, но и создаст необходимый эмоциональный настрой.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Так же перед началом упражнений дети разогревают ладони легкими поглаживаниями до приятного ощущения тепла.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Все упражнения выполняются в медленном темпе от 3 до 5 раз, сначала правой рукой, затем левой, а потом двумя руками вместе.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Выполняйте упражнение вместе с ребенком, при этом демонстрируя собственную увлеченность игрой.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При выполнении упражнений необходимо вовлекать, по возможности, все пальцы руки.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Необходимо следить за правильной постановкой кисти руки, точным переключением с одного движения на другое.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Нужно добиваться, чтобы все упражнения выполнялись ребенком легко, без чрезмерного напряжения мышц руки, чтобы они приносили ему радость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 В идеале: каждое занятие имеет свое название, длится несколько минут и повторяется в течение дня 2--</w:t>
      </w:r>
      <w:proofErr w:type="gramStart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proofErr w:type="gramEnd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раза.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повторных проведениях игры дети постепенно разучивают </w:t>
      </w:r>
      <w:proofErr w:type="gramStart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текст</w:t>
      </w:r>
      <w:proofErr w:type="gramEnd"/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наизусть соотнося слова с движением.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Выбрав два или три упражнения, постепенно заменяйте их новыми. Наиболее понравившиеся игры можно оставить в своем репертуаре и возвращаться к ним по желанию малыша.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В заключении хотелось бы сказать, что пальчиковая гимнастика для детей, нацеленная на активное развитие мелкой моторики рук, для подрастающего поколения дошкольников - насущная необходимость.</w:t>
      </w:r>
    </w:p>
    <w:p w:rsidR="00E35B25" w:rsidRPr="00C049A2" w:rsidRDefault="00E35B25" w:rsidP="00E35B25">
      <w:pPr>
        <w:shd w:val="clear" w:color="auto" w:fill="FFFFFF"/>
        <w:spacing w:after="0" w:line="240" w:lineRule="auto"/>
        <w:ind w:left="-418" w:firstLine="568"/>
        <w:rPr>
          <w:rFonts w:ascii="Calibri" w:eastAsia="Times New Roman" w:hAnsi="Calibri" w:cs="Calibri"/>
          <w:color w:val="000000"/>
          <w:sz w:val="28"/>
          <w:szCs w:val="28"/>
        </w:rPr>
      </w:pPr>
      <w:r w:rsidRPr="00C049A2">
        <w:rPr>
          <w:rFonts w:ascii="Times New Roman" w:eastAsia="Times New Roman" w:hAnsi="Times New Roman" w:cs="Times New Roman"/>
          <w:color w:val="000000"/>
          <w:sz w:val="28"/>
          <w:szCs w:val="28"/>
        </w:rPr>
        <w:t>Крайне важно, чтобы пальчиковая гимнастика для детей проходила в игровой атмосфере радостного общения, ведь если малыш будет воспринимать гимнастику как рутинные обязательные занятия, он очень быстро потеряет интерес и пробудить его вновь будет сложно.</w:t>
      </w: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Pr="00C049A2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E35B25" w:rsidRDefault="00E35B25" w:rsidP="00E35B25">
      <w:pPr>
        <w:pStyle w:val="c1"/>
        <w:shd w:val="clear" w:color="auto" w:fill="FFFFFF"/>
        <w:spacing w:before="0" w:beforeAutospacing="0" w:after="0" w:afterAutospacing="0"/>
        <w:rPr>
          <w:rStyle w:val="c0"/>
          <w:rFonts w:eastAsiaTheme="majorEastAsia"/>
          <w:color w:val="000000"/>
          <w:sz w:val="28"/>
          <w:szCs w:val="28"/>
          <w:u w:val="single"/>
        </w:rPr>
      </w:pPr>
    </w:p>
    <w:p w:rsidR="006F12F0" w:rsidRDefault="006F12F0"/>
    <w:sectPr w:rsidR="006F12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E35B25"/>
    <w:rsid w:val="006F12F0"/>
    <w:rsid w:val="00E35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E35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E35B2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946</Words>
  <Characters>5398</Characters>
  <Application>Microsoft Office Word</Application>
  <DocSecurity>0</DocSecurity>
  <Lines>44</Lines>
  <Paragraphs>12</Paragraphs>
  <ScaleCrop>false</ScaleCrop>
  <Company/>
  <LinksUpToDate>false</LinksUpToDate>
  <CharactersWithSpaces>6332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2025-03-17T09:11:00Z</dcterms:created>
  <dcterms:modified xsi:type="dcterms:W3CDTF">2025-03-17T09:12:00Z</dcterms:modified>
</cp:coreProperties>
</file>