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бюджетное дошкольное образовательное учреждение</w:t>
      </w: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Детский сад № 4 п. Шилово</w:t>
      </w: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Муниципального образования-Шиловский муниципальный район Рязанской области</w:t>
      </w: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391500,Рязанская область., Шиловский р-н, п. Шилово, ул. Мичуринская, д. 6</w:t>
      </w:r>
      <w:proofErr w:type="gramEnd"/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Тел./факс(49136)2-16-37</w:t>
      </w: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spellStart"/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E-mail:daw.ter@yandex.ru</w:t>
      </w:r>
      <w:proofErr w:type="spellEnd"/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ОКПО 24311710,ОГРН 1026200852028, ИИН 622006235</w:t>
      </w: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F1B76" w:rsidRDefault="008F1B76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F1B76" w:rsidRDefault="008F1B76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F1B76" w:rsidRDefault="008F1B76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F1B76" w:rsidRDefault="008F1B76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F1B76" w:rsidRDefault="008F1B76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F1B76" w:rsidRDefault="008F1B76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F1B76" w:rsidRDefault="008F1B76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F1B76" w:rsidRDefault="008F1B76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F1B76" w:rsidRPr="006A5CE2" w:rsidRDefault="008F1B76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Pr="003E0180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E01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педагогов:</w:t>
      </w:r>
    </w:p>
    <w:p w:rsidR="003E0180" w:rsidRPr="003E0180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E01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«Формирование экологических представлений у детей»</w:t>
      </w:r>
    </w:p>
    <w:p w:rsidR="003E0180" w:rsidRPr="003E0180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E0180" w:rsidRPr="003E0180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Pr="006A5CE2" w:rsidRDefault="003E0180" w:rsidP="003E01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A5C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Воспитатель: </w:t>
      </w:r>
      <w:proofErr w:type="spellStart"/>
      <w:r w:rsidRPr="006A5C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Миронцева</w:t>
      </w:r>
      <w:proofErr w:type="spellEnd"/>
      <w:r w:rsidRPr="006A5C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А.В.</w:t>
      </w:r>
    </w:p>
    <w:p w:rsidR="003E0180" w:rsidRPr="006A5CE2" w:rsidRDefault="003E0180" w:rsidP="003E01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Default="003E0180" w:rsidP="003E0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0180" w:rsidRPr="006A5CE2" w:rsidRDefault="003E0180" w:rsidP="003E0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р.п. Шилово 2025</w:t>
      </w:r>
      <w:r w:rsidRPr="006A5C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3E0180" w:rsidRDefault="003E0180" w:rsidP="003E0180"/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 современных условиях, когда сфера воспитательного воздействия значительно расширяется, эта проблема приобретает особую остроту и актуальность.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Заложить любовь к Родине, к родному краю, к родной природе, к людям можно только в раннем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 Наша цель – научить искать и находить новое в уже известном. Одна из главных нравственных задач – воспитывать любовь к Родине, а значит, и бережное отношение к ее природе. Мы достигнем этого, если научим детей наслаждаться пейзажами родных мест.</w:t>
      </w:r>
      <w:bookmarkStart w:id="0" w:name="_GoBack"/>
      <w:bookmarkEnd w:id="0"/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Приобщение к миру природы детей раннего возраста – это первая, начальная ступень в системе непрерывного экологического образования.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 xml:space="preserve">Экологическое воспитание является новым направлением в деятельности дошкольных учреждений. Его введение стало возможным благодаря научным исследованиям многих теоретиков и практиков дошкольного воспитания – П.Г. </w:t>
      </w:r>
      <w:proofErr w:type="spellStart"/>
      <w:r w:rsidRPr="003E0180">
        <w:rPr>
          <w:rFonts w:ascii="Times New Roman" w:hAnsi="Times New Roman" w:cs="Times New Roman"/>
          <w:sz w:val="28"/>
          <w:szCs w:val="28"/>
        </w:rPr>
        <w:t>Саморуковой</w:t>
      </w:r>
      <w:proofErr w:type="spellEnd"/>
      <w:r w:rsidRPr="003E0180">
        <w:rPr>
          <w:rFonts w:ascii="Times New Roman" w:hAnsi="Times New Roman" w:cs="Times New Roman"/>
          <w:sz w:val="28"/>
          <w:szCs w:val="28"/>
        </w:rPr>
        <w:t xml:space="preserve">, С.А. Веретенниковой, Н.Н. </w:t>
      </w:r>
      <w:proofErr w:type="spellStart"/>
      <w:r w:rsidRPr="003E0180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3E0180">
        <w:rPr>
          <w:rFonts w:ascii="Times New Roman" w:hAnsi="Times New Roman" w:cs="Times New Roman"/>
          <w:sz w:val="28"/>
          <w:szCs w:val="28"/>
        </w:rPr>
        <w:t>, В.Г. Фокиной, Е.И. Казаковой, С.Н. Николаевой, Н.Н. Кондратьевой, Н.А. Рыжовой и другими. В результате исследований было признано, что экологическое воспитание дошкольников – это формирование у детей бережного отношения к природным явлениям и объектам, которые их окружают и с которыми они знакомятся в дошкольном возрасте.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Экологическое воспитание – это формирование у детей экологического сознания как совокупности знаний, мышления, чувств, воли и готовности к активной природоохранной деятельности, помогающего понимать окружающую действительность как среду обитания и как эстетическое совершенство и ориентирующего на бережное к ней отношение, позволяющего заранее предусматривать и предотвращать отрицательные последствия промышленного освоения природных богатств.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Учитывая физиологические и психологические особенности детей раннего возраста, работу по формированию экологических представлений следует начинать с первых лет жизни. Педагог должен возвращаться к одному и тому же объекту (к одному и тому же понятию) многократно и каждый раз добавлять к имеющимся у детей знаниями что-то новое.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Содержание работы по формированию экологических знаний охватывает три основных направления образования, тесно связанных между собой: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— развитие элементарных естественно-научных представлений;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— развитие экологической культуры детей;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— развитие представлений о человеке.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Для того чтобы дети получали больше впечатлений и приобретали практический опыт взаимодействия с природой отдельные занятия рекомендуется проводить на природе. Формы и методы работы с детьми могут быть самыми разнообразными: беседы, наблюдения за живым объектом, опытническая деятельность, игры. Интеграция разных образовательных областей позволит формировать у детей первоначальные представления об окружающей действительности.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Одним из важных средств ознакомления детей с окружающим миром являются наблюдения.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Наблюдения на прогулке обогащают представления об окружающем мире, формируют доброжелательное отношение к природе. Следует учить детей наблюдать за различными объектами и явлениями; при этом не обязательно наблюдать только за теми объектами и явлениями, которые запланированы. Наблюдения за животными и природными явлениями бывают случайными и неожиданными, и педагог не должен упускать такую возможность. Необходимо стимулировать детскую любознательность; формировать умение замечать изменения в природе.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Первый результат экологического воспитания проявляется в удивлении, интересе, чувстве радости, восторге, эстетическом удовольствии, восхищении при восприятии природы, действенной готовности детей участвовать в создании жизненно необходимых условий для живых существ, находящихся в ближайшем окружении, готовности предотвратить их гибель. Поэтому приобщать детей к богатому и разнообразному миру природы необходимо, прежде всего, через их чувства, затрагивая сердце и душу ребенка.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Свои яркие впечатления от природы ребенок стремится отобразить в рисунках, аппликациях, творческих рассказах, стихах, загадках.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lastRenderedPageBreak/>
        <w:t xml:space="preserve">В работе с детьми по их экологическому воспитанию используется интегрированный подход, предполагающий взаимосвязь исследовательской деятельности, музыки, изобразительной деятельности, физической культуры, игры, театральной деятельности, литературы, моделирования, экскурсий, а также организации самостоятельной деятельности детей, т. е. </w:t>
      </w:r>
      <w:proofErr w:type="spellStart"/>
      <w:r w:rsidRPr="003E0180">
        <w:rPr>
          <w:rFonts w:ascii="Times New Roman" w:hAnsi="Times New Roman" w:cs="Times New Roman"/>
          <w:sz w:val="28"/>
          <w:szCs w:val="28"/>
        </w:rPr>
        <w:t>экологизацию</w:t>
      </w:r>
      <w:proofErr w:type="spellEnd"/>
      <w:r w:rsidRPr="003E0180">
        <w:rPr>
          <w:rFonts w:ascii="Times New Roman" w:hAnsi="Times New Roman" w:cs="Times New Roman"/>
          <w:sz w:val="28"/>
          <w:szCs w:val="28"/>
        </w:rPr>
        <w:t xml:space="preserve"> различных видов деятельности ребенка.</w:t>
      </w: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180" w:rsidRPr="003E0180" w:rsidRDefault="003E0180" w:rsidP="003E0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180">
        <w:rPr>
          <w:rFonts w:ascii="Times New Roman" w:hAnsi="Times New Roman" w:cs="Times New Roman"/>
          <w:sz w:val="28"/>
          <w:szCs w:val="28"/>
        </w:rPr>
        <w:t>Знания, полученные на занятиях в виде игры, дети проверяют в самостоятельной экспериментальной деятельности на основе метода проб и ошибок. Постепенно элементарные опыты становятся играми-опытами, в которых, как в дидактической игре, есть два начала: учебное — познавательное и игровое — занимательное. Игровой мотив усиливает эмоциональную значимость для ребенка данной деятельности. В результате закрепленные в играх-опытах знания о связях, свойствах и качествах природных объектов становятся более осознанными и прочными.</w:t>
      </w:r>
    </w:p>
    <w:p w:rsidR="003E0180" w:rsidRDefault="003E0180" w:rsidP="003E0180"/>
    <w:p w:rsidR="00181F76" w:rsidRDefault="00181F76" w:rsidP="003E0180"/>
    <w:sectPr w:rsidR="00181F76" w:rsidSect="005E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05F5"/>
    <w:rsid w:val="00181F76"/>
    <w:rsid w:val="003E0180"/>
    <w:rsid w:val="004805F5"/>
    <w:rsid w:val="005E2393"/>
    <w:rsid w:val="008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5</cp:revision>
  <dcterms:created xsi:type="dcterms:W3CDTF">2025-03-13T07:00:00Z</dcterms:created>
  <dcterms:modified xsi:type="dcterms:W3CDTF">2025-03-13T08:36:00Z</dcterms:modified>
</cp:coreProperties>
</file>